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F36AAC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F36AAC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AC5522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26.06</w:t>
            </w:r>
            <w:r w:rsidR="006F4093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</w:p>
          <w:p w:rsidR="004F784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4583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существенная</w:t>
            </w:r>
            <w:r w:rsidR="004F78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сделка, не являющаяся крупной.</w:t>
            </w:r>
          </w:p>
          <w:p w:rsidR="00645838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64583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договор</w:t>
            </w:r>
            <w:r w:rsidR="006F4093" w:rsidRPr="00A4528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купли-</w:t>
            </w:r>
            <w:r w:rsidR="0064583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продажи ценных бумаг;</w:t>
            </w:r>
          </w:p>
          <w:p w:rsidR="00F36AAC" w:rsidRDefault="00F36AAC" w:rsidP="004E3FC1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В соответствии с </w:t>
            </w:r>
            <w:r w:rsidRPr="00F36AA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Договором Продавец обязуется передать в собственность Покупателю, а Покупатель обязуется оплатить и принять ценные бумаги</w:t>
            </w:r>
            <w:r w:rsidR="006F4093" w:rsidRP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E3FC1" w:rsidRPr="004E3FC1" w:rsidRDefault="00B27D15" w:rsidP="004E3FC1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bookmarkStart w:id="0" w:name="_GoBack"/>
            <w:bookmarkEnd w:id="0"/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4E3FC1" w:rsidRPr="004E3FC1">
              <w:rPr>
                <w:b/>
                <w:bCs/>
                <w:i/>
                <w:iCs/>
                <w:sz w:val="18"/>
                <w:lang w:eastAsia="ru-RU"/>
              </w:rPr>
              <w:t>Покупатель обязуется в срок не позднее «02» июля 2019г. оплатить ценные бумаги, перечислив денежные средства в размере Суммы сделки на счет Продавца.</w:t>
            </w:r>
          </w:p>
          <w:p w:rsidR="00001781" w:rsidRPr="004E3FC1" w:rsidRDefault="004E3FC1" w:rsidP="00A85D73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val="x-none" w:eastAsia="ru-RU"/>
              </w:rPr>
            </w:pPr>
            <w:r w:rsidRPr="004E3FC1">
              <w:rPr>
                <w:b/>
                <w:bCs/>
                <w:i/>
                <w:iCs/>
                <w:sz w:val="18"/>
                <w:lang w:val="x-none" w:eastAsia="ru-RU"/>
              </w:rPr>
              <w:t>Продавец обязуется в срок не позднее «</w:t>
            </w:r>
            <w:r w:rsidRPr="004E3FC1">
              <w:rPr>
                <w:b/>
                <w:bCs/>
                <w:i/>
                <w:iCs/>
                <w:sz w:val="18"/>
                <w:lang w:eastAsia="ru-RU"/>
              </w:rPr>
              <w:t>02</w:t>
            </w:r>
            <w:r w:rsidRPr="004E3FC1">
              <w:rPr>
                <w:b/>
                <w:bCs/>
                <w:i/>
                <w:iCs/>
                <w:sz w:val="18"/>
                <w:lang w:val="x-none" w:eastAsia="ru-RU"/>
              </w:rPr>
              <w:t>» ию</w:t>
            </w:r>
            <w:r w:rsidRPr="004E3FC1">
              <w:rPr>
                <w:b/>
                <w:bCs/>
                <w:i/>
                <w:iCs/>
                <w:sz w:val="18"/>
                <w:lang w:eastAsia="ru-RU"/>
              </w:rPr>
              <w:t>ля</w:t>
            </w:r>
            <w:r w:rsidRPr="004E3FC1">
              <w:rPr>
                <w:b/>
                <w:bCs/>
                <w:i/>
                <w:iCs/>
                <w:sz w:val="18"/>
                <w:lang w:val="x-none" w:eastAsia="ru-RU"/>
              </w:rPr>
              <w:t xml:space="preserve"> 2019г. передать ценные бумаги в собственность Покупателю путем перевода их на счет депо Покупателя.</w:t>
            </w:r>
            <w:r w:rsidR="00001781" w:rsidRPr="00001781">
              <w:rPr>
                <w:b/>
                <w:i/>
                <w:sz w:val="18"/>
                <w:lang w:eastAsia="ru-RU"/>
              </w:rPr>
              <w:t>. Продавец гарантирует, что ценные бумаги, передаваемые в собственность Покупателю в рамках Договора, не обременены залогом, какими-либо иными правами третьих лиц, не находятся под арестом, иным ограничением или запрещением и могут свободно отчуждаться.</w:t>
            </w:r>
          </w:p>
          <w:p w:rsidR="00A85D73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B27D15" w:rsidRPr="00B27D15" w:rsidRDefault="00076A4D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02.07.2019 г.</w:t>
            </w:r>
          </w:p>
          <w:p w:rsidR="00DF1292" w:rsidRDefault="00DF1292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ПАО «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(П</w:t>
            </w:r>
            <w:r w:rsidR="00766300" w:rsidRPr="007663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родавец), </w:t>
            </w:r>
            <w:r w:rsidR="00076A4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АО «Ладья-</w:t>
            </w:r>
            <w:proofErr w:type="spellStart"/>
            <w:proofErr w:type="gramStart"/>
            <w:r w:rsidR="00076A4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Финанс</w:t>
            </w:r>
            <w:proofErr w:type="spellEnd"/>
            <w:r w:rsidR="00076A4D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» </w:t>
            </w: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(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Покупатель).</w:t>
            </w:r>
          </w:p>
          <w:p w:rsidR="00DF1292" w:rsidRDefault="00DF1292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В</w:t>
            </w:r>
            <w:r w:rsidRP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ыгодоприобретатели по сделке</w:t>
            </w: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- нет.</w:t>
            </w:r>
          </w:p>
          <w:p w:rsidR="00B27D15" w:rsidRPr="00B27D15" w:rsidRDefault="00DF1292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648 126 326,</w:t>
            </w:r>
            <w:r w:rsidR="0053093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40 руб.</w:t>
            </w:r>
            <w:r w:rsidR="00B27D15"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что составляет </w:t>
            </w: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10,58</w:t>
            </w:r>
            <w:r w:rsidR="00B27D15"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% от стоимости активов на последнюю отчетную дату.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 состоянию на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31.03.2019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 стоимость активов ПАО «</w:t>
            </w:r>
            <w:proofErr w:type="spell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» составляет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6 128 409 000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E25E3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26.06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.2019 г.</w:t>
            </w:r>
          </w:p>
          <w:p w:rsidR="00B27D15" w:rsidRPr="00B27D15" w:rsidRDefault="00B27D15" w:rsidP="004F784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решение </w:t>
            </w:r>
            <w:r w:rsidR="004F78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 одобрении не принималось.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DF1292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DF1292">
              <w:rPr>
                <w:sz w:val="18"/>
                <w:szCs w:val="18"/>
              </w:rPr>
              <w:t>26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DF1292">
              <w:rPr>
                <w:sz w:val="18"/>
                <w:szCs w:val="18"/>
              </w:rPr>
              <w:t>июня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54D17"/>
    <w:rsid w:val="00054EBA"/>
    <w:rsid w:val="00076A4D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37BFD"/>
    <w:rsid w:val="00375216"/>
    <w:rsid w:val="003E6356"/>
    <w:rsid w:val="0044379E"/>
    <w:rsid w:val="0045285A"/>
    <w:rsid w:val="00471275"/>
    <w:rsid w:val="004E3FC1"/>
    <w:rsid w:val="004F7840"/>
    <w:rsid w:val="00530937"/>
    <w:rsid w:val="005348EC"/>
    <w:rsid w:val="00591AD1"/>
    <w:rsid w:val="00645838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85D73"/>
    <w:rsid w:val="00AB0A2F"/>
    <w:rsid w:val="00AC5522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1292"/>
    <w:rsid w:val="00DF5358"/>
    <w:rsid w:val="00E25E37"/>
    <w:rsid w:val="00E4758F"/>
    <w:rsid w:val="00E66624"/>
    <w:rsid w:val="00E838F6"/>
    <w:rsid w:val="00EB7D88"/>
    <w:rsid w:val="00ED61FD"/>
    <w:rsid w:val="00F02183"/>
    <w:rsid w:val="00F36AAC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50</cp:revision>
  <cp:lastPrinted>2019-01-24T12:14:00Z</cp:lastPrinted>
  <dcterms:created xsi:type="dcterms:W3CDTF">2017-05-30T11:52:00Z</dcterms:created>
  <dcterms:modified xsi:type="dcterms:W3CDTF">2019-06-26T15:01:00Z</dcterms:modified>
</cp:coreProperties>
</file>